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D5D03" w14:textId="5B3DE1BB" w:rsidR="00FA202F" w:rsidRPr="006D6C96" w:rsidRDefault="00DD21F5" w:rsidP="006D6C96">
      <w:pPr>
        <w:pStyle w:val="Standard"/>
        <w:spacing w:before="100" w:after="100" w:line="240" w:lineRule="auto"/>
        <w:jc w:val="center"/>
        <w:outlineLvl w:val="3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  <w:r w:rsidRPr="006D6C96"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REGLEMENT DU CONCOURS </w:t>
      </w:r>
      <w:r w:rsidR="00A907FA"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>DES ENFANTS</w:t>
      </w:r>
      <w:r w:rsidRPr="006D6C96"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 DE LA</w:t>
      </w:r>
    </w:p>
    <w:p w14:paraId="42A62B6F" w14:textId="6F66F69E" w:rsidR="00FA202F" w:rsidRPr="006D6C96" w:rsidRDefault="00DD21F5" w:rsidP="006D6C96">
      <w:pPr>
        <w:pStyle w:val="Standard"/>
        <w:spacing w:before="100" w:after="100" w:line="240" w:lineRule="auto"/>
        <w:jc w:val="center"/>
        <w:outlineLvl w:val="3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  <w:r w:rsidRPr="006D6C96"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>COMMUNE NOUVELLE DE FLIZE 202</w:t>
      </w:r>
      <w:r w:rsidR="008866A7"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>4</w:t>
      </w:r>
    </w:p>
    <w:p w14:paraId="7BDD182A" w14:textId="384430CE" w:rsidR="00FA202F" w:rsidRDefault="00DD21F5">
      <w:pPr>
        <w:pStyle w:val="Standard"/>
        <w:spacing w:before="100" w:after="100" w:line="240" w:lineRule="auto"/>
        <w:rPr>
          <w:rFonts w:eastAsia="Times New Roman" w:cs="Calibri"/>
          <w:lang w:eastAsia="fr-FR"/>
        </w:rPr>
      </w:pPr>
      <w:r>
        <w:rPr>
          <w:rFonts w:eastAsia="Times New Roman" w:cs="Calibri"/>
          <w:lang w:eastAsia="fr-FR"/>
        </w:rPr>
        <w:t> </w:t>
      </w:r>
      <w:r>
        <w:rPr>
          <w:rFonts w:eastAsia="Times New Roman" w:cs="Calibri"/>
          <w:b/>
          <w:bCs/>
          <w:noProof/>
          <w:u w:val="single"/>
          <w:lang w:eastAsia="fr-FR"/>
        </w:rPr>
        <w:drawing>
          <wp:inline distT="0" distB="0" distL="0" distR="0" wp14:anchorId="77272D68" wp14:editId="3505F6A1">
            <wp:extent cx="2204353" cy="964435"/>
            <wp:effectExtent l="0" t="0" r="5447" b="7115"/>
            <wp:docPr id="1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4353" cy="9644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B112514" w14:textId="77777777" w:rsidR="006D6C96" w:rsidRDefault="006D6C96">
      <w:pPr>
        <w:pStyle w:val="Standard"/>
        <w:spacing w:before="100" w:after="100" w:line="240" w:lineRule="auto"/>
      </w:pPr>
    </w:p>
    <w:p w14:paraId="6BF4F11A" w14:textId="77777777" w:rsidR="00FA202F" w:rsidRDefault="00DD21F5">
      <w:pPr>
        <w:pStyle w:val="Standard"/>
        <w:spacing w:before="100" w:after="100" w:line="240" w:lineRule="auto"/>
        <w:outlineLvl w:val="3"/>
      </w:pPr>
      <w:r>
        <w:rPr>
          <w:rFonts w:eastAsia="Times New Roman" w:cs="Calibri"/>
          <w:b/>
          <w:bCs/>
          <w:lang w:eastAsia="fr-FR"/>
        </w:rPr>
        <w:t>Article 1 : Objet du Concours</w:t>
      </w:r>
    </w:p>
    <w:p w14:paraId="06BA7C21" w14:textId="6BFC22E6" w:rsidR="00DE3EF2" w:rsidRDefault="00DD21F5">
      <w:pPr>
        <w:pStyle w:val="Standard"/>
        <w:spacing w:before="100" w:after="100" w:line="240" w:lineRule="auto"/>
        <w:outlineLvl w:val="3"/>
        <w:rPr>
          <w:rFonts w:eastAsia="Times New Roman" w:cs="Calibri"/>
          <w:bCs/>
          <w:lang w:eastAsia="fr-FR"/>
        </w:rPr>
      </w:pPr>
      <w:r>
        <w:rPr>
          <w:rFonts w:eastAsia="Times New Roman" w:cs="Calibri"/>
          <w:bCs/>
          <w:lang w:eastAsia="fr-FR"/>
        </w:rPr>
        <w:t xml:space="preserve">La commune Nouvelle de Flize organise </w:t>
      </w:r>
      <w:r w:rsidR="00A907FA">
        <w:rPr>
          <w:rFonts w:eastAsia="Times New Roman" w:cs="Calibri"/>
          <w:bCs/>
          <w:lang w:eastAsia="fr-FR"/>
        </w:rPr>
        <w:t>en 202</w:t>
      </w:r>
      <w:r w:rsidR="008866A7">
        <w:rPr>
          <w:rFonts w:eastAsia="Times New Roman" w:cs="Calibri"/>
          <w:bCs/>
          <w:lang w:eastAsia="fr-FR"/>
        </w:rPr>
        <w:t>4</w:t>
      </w:r>
      <w:r w:rsidR="00A907FA">
        <w:rPr>
          <w:rFonts w:eastAsia="Times New Roman" w:cs="Calibri"/>
          <w:bCs/>
          <w:lang w:eastAsia="fr-FR"/>
        </w:rPr>
        <w:t xml:space="preserve"> </w:t>
      </w:r>
      <w:r>
        <w:rPr>
          <w:rFonts w:eastAsia="Times New Roman" w:cs="Calibri"/>
          <w:bCs/>
          <w:lang w:eastAsia="fr-FR"/>
        </w:rPr>
        <w:t xml:space="preserve">un concours </w:t>
      </w:r>
      <w:r w:rsidR="00A907FA">
        <w:rPr>
          <w:rFonts w:eastAsia="Times New Roman" w:cs="Calibri"/>
          <w:bCs/>
          <w:lang w:eastAsia="fr-FR"/>
        </w:rPr>
        <w:t xml:space="preserve">pour les enfants ayant pour </w:t>
      </w:r>
      <w:r>
        <w:rPr>
          <w:rFonts w:eastAsia="Times New Roman" w:cs="Calibri"/>
          <w:bCs/>
          <w:lang w:eastAsia="fr-FR"/>
        </w:rPr>
        <w:t>thème</w:t>
      </w:r>
      <w:r w:rsidR="00DE3EF2">
        <w:rPr>
          <w:rFonts w:eastAsia="Times New Roman" w:cs="Calibri"/>
          <w:bCs/>
          <w:lang w:eastAsia="fr-FR"/>
        </w:rPr>
        <w:t> :</w:t>
      </w:r>
    </w:p>
    <w:p w14:paraId="06DACC7A" w14:textId="07C41B93" w:rsidR="00DE3EF2" w:rsidRDefault="006D6C96" w:rsidP="00DE3EF2">
      <w:pPr>
        <w:pStyle w:val="Standard"/>
        <w:spacing w:before="100" w:after="100" w:line="240" w:lineRule="auto"/>
        <w:jc w:val="center"/>
        <w:outlineLvl w:val="3"/>
        <w:rPr>
          <w:rFonts w:eastAsia="Times New Roman" w:cs="Calibri"/>
          <w:b/>
          <w:sz w:val="28"/>
          <w:szCs w:val="28"/>
          <w:lang w:eastAsia="fr-FR"/>
        </w:rPr>
      </w:pPr>
      <w:r w:rsidRPr="00DE3EF2">
        <w:rPr>
          <w:rFonts w:eastAsia="Times New Roman" w:cs="Calibri"/>
          <w:b/>
          <w:sz w:val="28"/>
          <w:szCs w:val="28"/>
          <w:lang w:eastAsia="fr-FR"/>
        </w:rPr>
        <w:t xml:space="preserve">« </w:t>
      </w:r>
      <w:r w:rsidR="008866A7">
        <w:rPr>
          <w:rFonts w:eastAsia="Times New Roman" w:cs="Calibri"/>
          <w:b/>
          <w:sz w:val="28"/>
          <w:szCs w:val="28"/>
          <w:lang w:eastAsia="fr-FR"/>
        </w:rPr>
        <w:t>Les jeux olympiques de Paris 2024</w:t>
      </w:r>
      <w:r w:rsidR="00D623ED" w:rsidRPr="00DE3EF2">
        <w:rPr>
          <w:rFonts w:eastAsia="Times New Roman" w:cs="Calibri"/>
          <w:b/>
          <w:sz w:val="28"/>
          <w:szCs w:val="28"/>
          <w:lang w:eastAsia="fr-FR"/>
        </w:rPr>
        <w:t xml:space="preserve"> </w:t>
      </w:r>
      <w:r w:rsidRPr="00DE3EF2">
        <w:rPr>
          <w:rFonts w:eastAsia="Times New Roman" w:cs="Calibri"/>
          <w:b/>
          <w:sz w:val="28"/>
          <w:szCs w:val="28"/>
          <w:lang w:eastAsia="fr-FR"/>
        </w:rPr>
        <w:t>»</w:t>
      </w:r>
    </w:p>
    <w:p w14:paraId="703F8E42" w14:textId="77777777" w:rsidR="00DE3EF2" w:rsidRPr="00DE3EF2" w:rsidRDefault="00DE3EF2" w:rsidP="00DE3EF2">
      <w:pPr>
        <w:pStyle w:val="Standard"/>
        <w:spacing w:before="100" w:after="100" w:line="240" w:lineRule="auto"/>
        <w:jc w:val="center"/>
        <w:outlineLvl w:val="3"/>
        <w:rPr>
          <w:rFonts w:eastAsia="Times New Roman" w:cs="Calibri"/>
          <w:sz w:val="28"/>
          <w:szCs w:val="28"/>
          <w:lang w:eastAsia="fr-FR"/>
        </w:rPr>
      </w:pPr>
    </w:p>
    <w:p w14:paraId="566ECB20" w14:textId="1E79E71A" w:rsidR="00FA202F" w:rsidRDefault="006D6C96">
      <w:pPr>
        <w:pStyle w:val="Standard"/>
        <w:spacing w:before="100" w:after="100" w:line="240" w:lineRule="auto"/>
        <w:outlineLvl w:val="3"/>
      </w:pPr>
      <w:r>
        <w:rPr>
          <w:rFonts w:eastAsia="Times New Roman" w:cs="Calibri"/>
          <w:lang w:eastAsia="fr-FR"/>
        </w:rPr>
        <w:t>Ce</w:t>
      </w:r>
      <w:r>
        <w:rPr>
          <w:rFonts w:eastAsia="Times New Roman" w:cs="Calibri"/>
          <w:bCs/>
          <w:lang w:eastAsia="fr-FR"/>
        </w:rPr>
        <w:t>tte année</w:t>
      </w:r>
      <w:r w:rsidR="00A907FA">
        <w:rPr>
          <w:rFonts w:eastAsia="Times New Roman" w:cs="Calibri"/>
          <w:bCs/>
          <w:lang w:eastAsia="fr-FR"/>
        </w:rPr>
        <w:t xml:space="preserve"> </w:t>
      </w:r>
      <w:r w:rsidR="008866A7">
        <w:rPr>
          <w:rFonts w:eastAsia="Times New Roman" w:cs="Calibri"/>
          <w:bCs/>
          <w:lang w:eastAsia="fr-FR"/>
        </w:rPr>
        <w:t>notre pays sera mis à l’honneur en organisant les jeux olympiques d’été 2024 à Paris et dans les grandes villes de France. I</w:t>
      </w:r>
      <w:r>
        <w:rPr>
          <w:rFonts w:eastAsia="Times New Roman" w:cs="Calibri"/>
          <w:bCs/>
          <w:lang w:eastAsia="fr-FR"/>
        </w:rPr>
        <w:t xml:space="preserve">l s’agit </w:t>
      </w:r>
      <w:r w:rsidR="00A907FA">
        <w:rPr>
          <w:rFonts w:eastAsia="Times New Roman" w:cs="Calibri"/>
          <w:bCs/>
          <w:lang w:eastAsia="fr-FR"/>
        </w:rPr>
        <w:t xml:space="preserve">donc </w:t>
      </w:r>
      <w:r>
        <w:rPr>
          <w:rFonts w:eastAsia="Times New Roman" w:cs="Calibri"/>
          <w:bCs/>
          <w:lang w:eastAsia="fr-FR"/>
        </w:rPr>
        <w:t xml:space="preserve">de créer </w:t>
      </w:r>
      <w:r w:rsidR="008866A7">
        <w:rPr>
          <w:rFonts w:eastAsia="Times New Roman" w:cs="Calibri"/>
          <w:bCs/>
          <w:lang w:eastAsia="fr-FR"/>
        </w:rPr>
        <w:t>ce qui pour les enfants représente le mieux ces JO, sur le support de votre choix</w:t>
      </w:r>
      <w:r>
        <w:rPr>
          <w:rFonts w:eastAsia="Times New Roman" w:cs="Calibri"/>
          <w:bCs/>
          <w:lang w:eastAsia="fr-FR"/>
        </w:rPr>
        <w:t>.</w:t>
      </w:r>
      <w:r w:rsidR="004475CC">
        <w:rPr>
          <w:rFonts w:eastAsia="Times New Roman" w:cs="Calibri"/>
          <w:bCs/>
          <w:lang w:eastAsia="fr-FR"/>
        </w:rPr>
        <w:t xml:space="preserve"> Vous pouvez utiliser toutes les matières </w:t>
      </w:r>
      <w:r w:rsidR="008866A7">
        <w:rPr>
          <w:rFonts w:eastAsia="Times New Roman" w:cs="Calibri"/>
          <w:bCs/>
          <w:lang w:eastAsia="fr-FR"/>
        </w:rPr>
        <w:t xml:space="preserve">et matériaux </w:t>
      </w:r>
      <w:r w:rsidR="004475CC">
        <w:rPr>
          <w:rFonts w:eastAsia="Times New Roman" w:cs="Calibri"/>
          <w:bCs/>
          <w:lang w:eastAsia="fr-FR"/>
        </w:rPr>
        <w:t>que vous souhaitez.</w:t>
      </w:r>
    </w:p>
    <w:p w14:paraId="73736EE0" w14:textId="77777777" w:rsidR="00FA202F" w:rsidRDefault="00FA202F">
      <w:pPr>
        <w:pStyle w:val="Standard"/>
        <w:spacing w:before="100" w:after="100" w:line="240" w:lineRule="auto"/>
        <w:outlineLvl w:val="3"/>
        <w:rPr>
          <w:rFonts w:cs="Calibri"/>
        </w:rPr>
      </w:pPr>
    </w:p>
    <w:p w14:paraId="2E7188ED" w14:textId="77777777" w:rsidR="00FA202F" w:rsidRDefault="00DD21F5">
      <w:pPr>
        <w:pStyle w:val="Standard"/>
        <w:spacing w:before="100" w:after="100" w:line="240" w:lineRule="auto"/>
        <w:outlineLvl w:val="3"/>
      </w:pPr>
      <w:r>
        <w:rPr>
          <w:rFonts w:eastAsia="Times New Roman" w:cs="Calibri"/>
          <w:b/>
          <w:bCs/>
          <w:lang w:eastAsia="fr-FR"/>
        </w:rPr>
        <w:t>Article 2 : Inscriptions </w:t>
      </w:r>
    </w:p>
    <w:p w14:paraId="549EC82F" w14:textId="77777777" w:rsidR="00FA202F" w:rsidRDefault="00DD21F5">
      <w:pPr>
        <w:pStyle w:val="Standard"/>
        <w:spacing w:before="100" w:after="100" w:line="240" w:lineRule="auto"/>
        <w:outlineLvl w:val="3"/>
      </w:pPr>
      <w:r>
        <w:rPr>
          <w:rFonts w:eastAsia="Times New Roman" w:cs="Calibri"/>
          <w:bCs/>
          <w:lang w:eastAsia="fr-FR"/>
        </w:rPr>
        <w:t>Ce concours est ouvert aux enfants de 3 à 11 ans résidant de la commune nouvelle.</w:t>
      </w:r>
    </w:p>
    <w:p w14:paraId="6A7295FA" w14:textId="65B3A0B8" w:rsidR="00FA202F" w:rsidRDefault="00DD21F5">
      <w:pPr>
        <w:pStyle w:val="Standard"/>
        <w:spacing w:before="100" w:after="100" w:line="240" w:lineRule="auto"/>
        <w:outlineLvl w:val="3"/>
      </w:pPr>
      <w:r>
        <w:rPr>
          <w:rFonts w:eastAsia="Times New Roman" w:cs="Calibri"/>
          <w:bCs/>
          <w:lang w:eastAsia="fr-FR"/>
        </w:rPr>
        <w:t>La participation à ce concours est gratuite. Un</w:t>
      </w:r>
      <w:r w:rsidR="00FA413D">
        <w:rPr>
          <w:rFonts w:eastAsia="Times New Roman" w:cs="Calibri"/>
          <w:bCs/>
          <w:lang w:eastAsia="fr-FR"/>
        </w:rPr>
        <w:t>e</w:t>
      </w:r>
      <w:r>
        <w:rPr>
          <w:rFonts w:eastAsia="Times New Roman" w:cs="Calibri"/>
          <w:bCs/>
          <w:lang w:eastAsia="fr-FR"/>
        </w:rPr>
        <w:t xml:space="preserve"> seul</w:t>
      </w:r>
      <w:r w:rsidR="00FA413D">
        <w:rPr>
          <w:rFonts w:eastAsia="Times New Roman" w:cs="Calibri"/>
          <w:bCs/>
          <w:lang w:eastAsia="fr-FR"/>
        </w:rPr>
        <w:t>e décoration</w:t>
      </w:r>
      <w:r>
        <w:rPr>
          <w:rFonts w:eastAsia="Times New Roman" w:cs="Calibri"/>
          <w:bCs/>
          <w:lang w:eastAsia="fr-FR"/>
        </w:rPr>
        <w:t xml:space="preserve"> par enfant est autorisé</w:t>
      </w:r>
      <w:r w:rsidR="00FA413D">
        <w:rPr>
          <w:rFonts w:eastAsia="Times New Roman" w:cs="Calibri"/>
          <w:bCs/>
          <w:lang w:eastAsia="fr-FR"/>
        </w:rPr>
        <w:t>e</w:t>
      </w:r>
      <w:r>
        <w:rPr>
          <w:rFonts w:eastAsia="Times New Roman" w:cs="Calibri"/>
          <w:bCs/>
          <w:lang w:eastAsia="fr-FR"/>
        </w:rPr>
        <w:t xml:space="preserve"> et sur le support de son choix.</w:t>
      </w:r>
    </w:p>
    <w:p w14:paraId="48F08F08" w14:textId="77777777" w:rsidR="00FA202F" w:rsidRDefault="00DD21F5">
      <w:pPr>
        <w:pStyle w:val="Standard"/>
        <w:spacing w:before="100" w:after="100" w:line="240" w:lineRule="auto"/>
        <w:outlineLvl w:val="3"/>
        <w:rPr>
          <w:rFonts w:eastAsia="Times New Roman" w:cs="Calibri"/>
          <w:bCs/>
          <w:lang w:eastAsia="fr-FR"/>
        </w:rPr>
      </w:pPr>
      <w:r>
        <w:rPr>
          <w:rFonts w:eastAsia="Times New Roman" w:cs="Calibri"/>
          <w:bCs/>
          <w:lang w:eastAsia="fr-FR"/>
        </w:rPr>
        <w:t>Les enfants souhaitant participer peuvent s’inscrire, sous couvert de leur représentant légal, en complétant le formulaire distribué dans les boites aux lettres ou en l'imprimant sur le site internet.</w:t>
      </w:r>
    </w:p>
    <w:p w14:paraId="7532CC63" w14:textId="4BB9CA81" w:rsidR="00344A3A" w:rsidRPr="008866A7" w:rsidRDefault="00DD21F5">
      <w:pPr>
        <w:pStyle w:val="Standard"/>
        <w:spacing w:before="100" w:after="100" w:line="240" w:lineRule="auto"/>
        <w:outlineLvl w:val="3"/>
        <w:rPr>
          <w:rFonts w:eastAsia="Times New Roman" w:cs="Calibri"/>
          <w:bCs/>
          <w:lang w:eastAsia="fr-FR"/>
        </w:rPr>
      </w:pPr>
      <w:r w:rsidRPr="008866A7">
        <w:rPr>
          <w:rFonts w:eastAsia="Times New Roman" w:cs="Calibri"/>
          <w:bCs/>
          <w:lang w:eastAsia="fr-FR"/>
        </w:rPr>
        <w:t xml:space="preserve">Ce formulaire </w:t>
      </w:r>
      <w:r w:rsidR="008866A7" w:rsidRPr="008866A7">
        <w:rPr>
          <w:rFonts w:eastAsia="Times New Roman" w:cs="Calibri"/>
          <w:bCs/>
          <w:lang w:eastAsia="fr-FR"/>
        </w:rPr>
        <w:t xml:space="preserve">accompagné de </w:t>
      </w:r>
      <w:r w:rsidR="008866A7">
        <w:rPr>
          <w:rFonts w:eastAsia="Times New Roman" w:cs="Calibri"/>
          <w:bCs/>
          <w:lang w:eastAsia="fr-FR"/>
        </w:rPr>
        <w:t>l</w:t>
      </w:r>
      <w:r w:rsidR="008866A7" w:rsidRPr="008866A7">
        <w:rPr>
          <w:rFonts w:eastAsia="Times New Roman" w:cs="Calibri"/>
          <w:bCs/>
          <w:lang w:eastAsia="fr-FR"/>
        </w:rPr>
        <w:t xml:space="preserve">a réalisation </w:t>
      </w:r>
      <w:r w:rsidR="008866A7">
        <w:rPr>
          <w:rFonts w:eastAsia="Times New Roman" w:cs="Calibri"/>
          <w:bCs/>
          <w:lang w:eastAsia="fr-FR"/>
        </w:rPr>
        <w:t xml:space="preserve">de l’enfant </w:t>
      </w:r>
      <w:r w:rsidR="00A907FA" w:rsidRPr="008866A7">
        <w:rPr>
          <w:rFonts w:eastAsia="Times New Roman" w:cs="Calibri"/>
          <w:bCs/>
          <w:lang w:eastAsia="fr-FR"/>
        </w:rPr>
        <w:t xml:space="preserve">est à déposer en Mairie avant le </w:t>
      </w:r>
      <w:r w:rsidR="008866A7" w:rsidRPr="008866A7">
        <w:rPr>
          <w:rFonts w:eastAsia="Times New Roman" w:cs="Calibri"/>
          <w:bCs/>
          <w:lang w:eastAsia="fr-FR"/>
        </w:rPr>
        <w:t>28 juin 2024</w:t>
      </w:r>
      <w:r w:rsidR="00A907FA" w:rsidRPr="008866A7">
        <w:rPr>
          <w:rFonts w:eastAsia="Times New Roman" w:cs="Calibri"/>
          <w:bCs/>
          <w:lang w:eastAsia="fr-FR"/>
        </w:rPr>
        <w:t xml:space="preserve">, date limite de l’inscription. </w:t>
      </w:r>
      <w:r w:rsidR="00A907FA" w:rsidRPr="008866A7">
        <w:rPr>
          <w:rFonts w:eastAsia="Times New Roman" w:cs="Calibri"/>
          <w:b/>
          <w:i/>
          <w:iCs/>
          <w:lang w:eastAsia="fr-FR"/>
        </w:rPr>
        <w:t xml:space="preserve"> </w:t>
      </w:r>
    </w:p>
    <w:p w14:paraId="4FABFF5F" w14:textId="58C0BD80" w:rsidR="00FA202F" w:rsidRPr="00DE3EF2" w:rsidRDefault="00A907FA">
      <w:pPr>
        <w:pStyle w:val="Standard"/>
        <w:spacing w:before="100" w:after="100" w:line="240" w:lineRule="auto"/>
        <w:outlineLvl w:val="3"/>
        <w:rPr>
          <w:b/>
          <w:i/>
          <w:iCs/>
        </w:rPr>
      </w:pPr>
      <w:r w:rsidRPr="00DE3EF2">
        <w:rPr>
          <w:rFonts w:eastAsia="Times New Roman" w:cs="Calibri"/>
          <w:b/>
          <w:i/>
          <w:iCs/>
          <w:lang w:eastAsia="fr-FR"/>
        </w:rPr>
        <w:t xml:space="preserve">N’oubliez pas d’y inscrire </w:t>
      </w:r>
      <w:r w:rsidR="00DE3EF2">
        <w:rPr>
          <w:rFonts w:eastAsia="Times New Roman" w:cs="Calibri"/>
          <w:b/>
          <w:i/>
          <w:iCs/>
          <w:lang w:eastAsia="fr-FR"/>
        </w:rPr>
        <w:t>le nom et prénom de l’enfant</w:t>
      </w:r>
      <w:r w:rsidRPr="00DE3EF2">
        <w:rPr>
          <w:rFonts w:eastAsia="Times New Roman" w:cs="Calibri"/>
          <w:b/>
          <w:i/>
          <w:iCs/>
          <w:lang w:eastAsia="fr-FR"/>
        </w:rPr>
        <w:t>.</w:t>
      </w:r>
    </w:p>
    <w:p w14:paraId="42D14B63" w14:textId="77777777" w:rsidR="00FA202F" w:rsidRDefault="00DD21F5">
      <w:pPr>
        <w:pStyle w:val="Standard"/>
        <w:spacing w:before="100" w:after="100" w:line="240" w:lineRule="auto"/>
        <w:outlineLvl w:val="3"/>
      </w:pPr>
      <w:r>
        <w:rPr>
          <w:rFonts w:eastAsia="Times New Roman" w:cs="Calibri"/>
          <w:bCs/>
          <w:lang w:eastAsia="fr-FR"/>
        </w:rPr>
        <w:t>Les enfants des Elus et du Personnel Communal peuvent s’inscrire, à l'exception des enfants des membres du jury.</w:t>
      </w:r>
    </w:p>
    <w:p w14:paraId="7245E150" w14:textId="77777777" w:rsidR="00FA202F" w:rsidRDefault="00FA202F">
      <w:pPr>
        <w:pStyle w:val="Standard"/>
        <w:spacing w:before="100" w:after="100" w:line="240" w:lineRule="auto"/>
        <w:outlineLvl w:val="3"/>
        <w:rPr>
          <w:rFonts w:cs="Calibri"/>
        </w:rPr>
      </w:pPr>
    </w:p>
    <w:p w14:paraId="7DE1BDC8" w14:textId="77777777" w:rsidR="00FA202F" w:rsidRDefault="00DD21F5">
      <w:pPr>
        <w:pStyle w:val="Standard"/>
        <w:spacing w:before="100" w:after="100" w:line="240" w:lineRule="auto"/>
        <w:outlineLvl w:val="3"/>
      </w:pPr>
      <w:r>
        <w:rPr>
          <w:rFonts w:eastAsia="Times New Roman" w:cs="Calibri"/>
          <w:b/>
          <w:bCs/>
          <w:lang w:eastAsia="fr-FR"/>
        </w:rPr>
        <w:t>Article 3 : Catégories </w:t>
      </w:r>
    </w:p>
    <w:p w14:paraId="583AAE72" w14:textId="77777777" w:rsidR="00FA202F" w:rsidRDefault="00DD21F5">
      <w:pPr>
        <w:pStyle w:val="Standard"/>
        <w:spacing w:before="100" w:after="100" w:line="240" w:lineRule="auto"/>
        <w:outlineLvl w:val="3"/>
      </w:pPr>
      <w:r>
        <w:rPr>
          <w:rFonts w:eastAsia="Times New Roman" w:cs="Calibri"/>
          <w:bCs/>
          <w:lang w:eastAsia="fr-FR"/>
        </w:rPr>
        <w:t>Ce concours comprend 3 catégories définies selon l’âge des enfants :</w:t>
      </w:r>
    </w:p>
    <w:p w14:paraId="5E4330F1" w14:textId="77777777" w:rsidR="00FA202F" w:rsidRDefault="00DD21F5">
      <w:pPr>
        <w:pStyle w:val="Paragraphedeliste"/>
        <w:numPr>
          <w:ilvl w:val="0"/>
          <w:numId w:val="4"/>
        </w:numPr>
        <w:spacing w:before="100" w:after="100" w:line="240" w:lineRule="auto"/>
      </w:pPr>
      <w:r>
        <w:rPr>
          <w:rFonts w:eastAsia="Times New Roman" w:cs="Calibri"/>
          <w:bCs/>
          <w:lang w:eastAsia="fr-FR"/>
        </w:rPr>
        <w:t>De 3 à 5 ans (avant le 31 décembre de l’année en cours);</w:t>
      </w:r>
    </w:p>
    <w:p w14:paraId="52B96C1C" w14:textId="77777777" w:rsidR="00FA202F" w:rsidRDefault="00DD21F5">
      <w:pPr>
        <w:pStyle w:val="Paragraphedeliste"/>
        <w:numPr>
          <w:ilvl w:val="0"/>
          <w:numId w:val="3"/>
        </w:numPr>
        <w:spacing w:before="100" w:after="100" w:line="240" w:lineRule="auto"/>
      </w:pPr>
      <w:r>
        <w:rPr>
          <w:rFonts w:eastAsia="Times New Roman" w:cs="Calibri"/>
          <w:bCs/>
          <w:lang w:eastAsia="fr-FR"/>
        </w:rPr>
        <w:t>De 6 à 8 ans (avant le 31 décembre de l’année en cours);</w:t>
      </w:r>
    </w:p>
    <w:p w14:paraId="2E7550DB" w14:textId="77777777" w:rsidR="00FA202F" w:rsidRDefault="00DD21F5">
      <w:pPr>
        <w:pStyle w:val="Paragraphedeliste"/>
        <w:numPr>
          <w:ilvl w:val="0"/>
          <w:numId w:val="3"/>
        </w:numPr>
        <w:spacing w:before="100" w:after="100" w:line="240" w:lineRule="auto"/>
      </w:pPr>
      <w:r>
        <w:rPr>
          <w:rFonts w:eastAsia="Times New Roman" w:cs="Calibri"/>
          <w:bCs/>
          <w:lang w:eastAsia="fr-FR"/>
        </w:rPr>
        <w:t>De 9 à 11 ans (avant le 31 décembre de l’année en cours).</w:t>
      </w:r>
    </w:p>
    <w:p w14:paraId="65AB9D80" w14:textId="77777777" w:rsidR="00FA202F" w:rsidRDefault="00FA202F">
      <w:pPr>
        <w:pStyle w:val="Standard"/>
        <w:spacing w:before="100" w:after="100" w:line="240" w:lineRule="auto"/>
        <w:outlineLvl w:val="3"/>
        <w:rPr>
          <w:rFonts w:cs="Calibri"/>
        </w:rPr>
      </w:pPr>
    </w:p>
    <w:p w14:paraId="03C61D55" w14:textId="63309B2C" w:rsidR="00FA202F" w:rsidRDefault="00DD21F5">
      <w:pPr>
        <w:pStyle w:val="Standard"/>
        <w:spacing w:before="100" w:after="100" w:line="240" w:lineRule="auto"/>
        <w:outlineLvl w:val="3"/>
      </w:pPr>
      <w:r>
        <w:rPr>
          <w:rFonts w:eastAsia="Times New Roman" w:cs="Calibri"/>
          <w:bCs/>
          <w:lang w:eastAsia="fr-FR"/>
        </w:rPr>
        <w:t xml:space="preserve">Pour chacune des 3 catégories, 3 </w:t>
      </w:r>
      <w:r w:rsidR="00A907FA">
        <w:rPr>
          <w:rFonts w:eastAsia="Times New Roman" w:cs="Calibri"/>
          <w:bCs/>
          <w:lang w:eastAsia="fr-FR"/>
        </w:rPr>
        <w:t>enfants</w:t>
      </w:r>
      <w:r>
        <w:rPr>
          <w:rFonts w:eastAsia="Times New Roman" w:cs="Calibri"/>
          <w:bCs/>
          <w:lang w:eastAsia="fr-FR"/>
        </w:rPr>
        <w:t xml:space="preserve"> seront désignés vainqueurs par le jury à la majorité des votes. </w:t>
      </w:r>
    </w:p>
    <w:p w14:paraId="625FF395" w14:textId="77777777" w:rsidR="00FA202F" w:rsidRDefault="00FA202F">
      <w:pPr>
        <w:pStyle w:val="Standard"/>
        <w:spacing w:before="100" w:after="100" w:line="240" w:lineRule="auto"/>
        <w:outlineLvl w:val="3"/>
        <w:rPr>
          <w:rFonts w:cs="Calibri"/>
        </w:rPr>
      </w:pPr>
    </w:p>
    <w:p w14:paraId="161093B1" w14:textId="77777777" w:rsidR="00FA202F" w:rsidRDefault="00DD21F5">
      <w:pPr>
        <w:pStyle w:val="Standard"/>
        <w:spacing w:before="100" w:after="100" w:line="240" w:lineRule="auto"/>
        <w:outlineLvl w:val="3"/>
      </w:pPr>
      <w:r>
        <w:rPr>
          <w:rFonts w:eastAsia="Times New Roman" w:cs="Calibri"/>
          <w:b/>
          <w:bCs/>
          <w:lang w:eastAsia="fr-FR"/>
        </w:rPr>
        <w:t>Article 4 : Critères d’appréciation</w:t>
      </w:r>
    </w:p>
    <w:p w14:paraId="14FEAABF" w14:textId="14133030" w:rsidR="00FA202F" w:rsidRDefault="00DD21F5">
      <w:pPr>
        <w:pStyle w:val="Standard"/>
        <w:spacing w:before="100" w:after="100" w:line="240" w:lineRule="auto"/>
        <w:outlineLvl w:val="3"/>
      </w:pPr>
      <w:r>
        <w:rPr>
          <w:rFonts w:eastAsia="Times New Roman" w:cs="Calibri"/>
          <w:bCs/>
          <w:lang w:eastAsia="fr-FR"/>
        </w:rPr>
        <w:t>Les membres du jury jugeront indépendamment les différent</w:t>
      </w:r>
      <w:r w:rsidR="00FA413D">
        <w:rPr>
          <w:rFonts w:eastAsia="Times New Roman" w:cs="Calibri"/>
          <w:bCs/>
          <w:lang w:eastAsia="fr-FR"/>
        </w:rPr>
        <w:t>e</w:t>
      </w:r>
      <w:r>
        <w:rPr>
          <w:rFonts w:eastAsia="Times New Roman" w:cs="Calibri"/>
          <w:bCs/>
          <w:lang w:eastAsia="fr-FR"/>
        </w:rPr>
        <w:t xml:space="preserve">s </w:t>
      </w:r>
      <w:r w:rsidR="00FA413D">
        <w:rPr>
          <w:rFonts w:eastAsia="Times New Roman" w:cs="Calibri"/>
          <w:bCs/>
          <w:lang w:eastAsia="fr-FR"/>
        </w:rPr>
        <w:t>décorations</w:t>
      </w:r>
      <w:r>
        <w:rPr>
          <w:rFonts w:eastAsia="Times New Roman" w:cs="Calibri"/>
          <w:bCs/>
          <w:lang w:eastAsia="fr-FR"/>
        </w:rPr>
        <w:t xml:space="preserve"> selon une grille de cotation et selon les critères d’appréciation sont les suivants :</w:t>
      </w:r>
    </w:p>
    <w:p w14:paraId="08E912C5" w14:textId="77777777" w:rsidR="00FA202F" w:rsidRDefault="00DD21F5">
      <w:pPr>
        <w:pStyle w:val="Paragraphedeliste"/>
        <w:numPr>
          <w:ilvl w:val="0"/>
          <w:numId w:val="5"/>
        </w:numPr>
        <w:spacing w:before="100" w:after="100" w:line="240" w:lineRule="auto"/>
      </w:pPr>
      <w:r>
        <w:rPr>
          <w:rFonts w:eastAsia="Times New Roman" w:cs="Calibri"/>
          <w:bCs/>
          <w:lang w:eastAsia="fr-FR"/>
        </w:rPr>
        <w:t>Le respect du thème ;</w:t>
      </w:r>
    </w:p>
    <w:p w14:paraId="7081B793" w14:textId="77777777" w:rsidR="00FA202F" w:rsidRDefault="00DD21F5">
      <w:pPr>
        <w:pStyle w:val="Paragraphedeliste"/>
        <w:numPr>
          <w:ilvl w:val="0"/>
          <w:numId w:val="1"/>
        </w:numPr>
        <w:spacing w:before="100" w:after="100" w:line="240" w:lineRule="auto"/>
      </w:pPr>
      <w:r>
        <w:rPr>
          <w:rFonts w:eastAsia="Times New Roman" w:cs="Calibri"/>
          <w:bCs/>
          <w:lang w:eastAsia="fr-FR"/>
        </w:rPr>
        <w:t>l’harmonie des couleurs ;</w:t>
      </w:r>
    </w:p>
    <w:p w14:paraId="3B6C8275" w14:textId="77777777" w:rsidR="00FA202F" w:rsidRDefault="00DD21F5">
      <w:pPr>
        <w:pStyle w:val="Paragraphedeliste"/>
        <w:numPr>
          <w:ilvl w:val="0"/>
          <w:numId w:val="1"/>
        </w:numPr>
        <w:spacing w:before="100" w:after="100" w:line="240" w:lineRule="auto"/>
      </w:pPr>
      <w:r>
        <w:rPr>
          <w:rFonts w:eastAsia="Times New Roman" w:cs="Calibri"/>
          <w:bCs/>
          <w:lang w:eastAsia="fr-FR"/>
        </w:rPr>
        <w:t>la diversité des matières utilisées ;</w:t>
      </w:r>
    </w:p>
    <w:p w14:paraId="4CD58650" w14:textId="77777777" w:rsidR="00FA202F" w:rsidRDefault="00DD21F5">
      <w:pPr>
        <w:pStyle w:val="Paragraphedeliste"/>
        <w:numPr>
          <w:ilvl w:val="0"/>
          <w:numId w:val="1"/>
        </w:numPr>
        <w:spacing w:before="100" w:after="100" w:line="240" w:lineRule="auto"/>
      </w:pPr>
      <w:r>
        <w:rPr>
          <w:rFonts w:eastAsia="Times New Roman" w:cs="Calibri"/>
          <w:bCs/>
          <w:lang w:eastAsia="fr-FR"/>
        </w:rPr>
        <w:t>la créativité et l’originalité ;</w:t>
      </w:r>
    </w:p>
    <w:p w14:paraId="368E93AA" w14:textId="77777777" w:rsidR="00FA202F" w:rsidRDefault="00FA202F">
      <w:pPr>
        <w:pStyle w:val="Standard"/>
        <w:spacing w:before="100" w:after="100" w:line="240" w:lineRule="auto"/>
        <w:rPr>
          <w:rFonts w:cs="Calibri"/>
        </w:rPr>
      </w:pPr>
    </w:p>
    <w:p w14:paraId="16C3AA1E" w14:textId="77777777" w:rsidR="00FA202F" w:rsidRDefault="00DD21F5">
      <w:pPr>
        <w:pStyle w:val="Standard"/>
        <w:spacing w:before="100" w:after="100" w:line="240" w:lineRule="auto"/>
      </w:pPr>
      <w:r>
        <w:rPr>
          <w:rFonts w:eastAsia="Times New Roman" w:cs="Calibri"/>
          <w:b/>
          <w:bCs/>
          <w:lang w:eastAsia="fr-FR"/>
        </w:rPr>
        <w:lastRenderedPageBreak/>
        <w:t>Article 5 : Composition du jury </w:t>
      </w:r>
    </w:p>
    <w:p w14:paraId="6B61EDB4" w14:textId="47313015" w:rsidR="00FA202F" w:rsidRDefault="00DD21F5">
      <w:pPr>
        <w:pStyle w:val="Standard"/>
        <w:spacing w:before="100" w:after="100" w:line="240" w:lineRule="auto"/>
        <w:outlineLvl w:val="3"/>
        <w:rPr>
          <w:rFonts w:eastAsia="Times New Roman" w:cs="Calibri"/>
          <w:bCs/>
          <w:lang w:eastAsia="fr-FR"/>
        </w:rPr>
      </w:pPr>
      <w:r>
        <w:rPr>
          <w:rFonts w:eastAsia="Times New Roman" w:cs="Calibri"/>
          <w:bCs/>
          <w:lang w:eastAsia="fr-FR"/>
        </w:rPr>
        <w:t>Le jury sera composé du Maire ou de son représentant</w:t>
      </w:r>
      <w:r w:rsidR="008866A7">
        <w:rPr>
          <w:rFonts w:eastAsia="Times New Roman" w:cs="Calibri"/>
          <w:bCs/>
          <w:lang w:eastAsia="fr-FR"/>
        </w:rPr>
        <w:t xml:space="preserve"> et</w:t>
      </w:r>
      <w:r>
        <w:rPr>
          <w:rFonts w:eastAsia="Times New Roman" w:cs="Calibri"/>
          <w:bCs/>
          <w:lang w:eastAsia="fr-FR"/>
        </w:rPr>
        <w:t xml:space="preserve"> de membres de la commission « cadre de vie</w:t>
      </w:r>
      <w:r w:rsidR="008866A7">
        <w:rPr>
          <w:rFonts w:eastAsia="Times New Roman" w:cs="Calibri"/>
          <w:bCs/>
          <w:lang w:eastAsia="fr-FR"/>
        </w:rPr>
        <w:t>.</w:t>
      </w:r>
    </w:p>
    <w:p w14:paraId="5CACA393" w14:textId="77777777" w:rsidR="004475CC" w:rsidRDefault="004475CC">
      <w:pPr>
        <w:pStyle w:val="Standard"/>
        <w:spacing w:before="100" w:after="100" w:line="240" w:lineRule="auto"/>
        <w:outlineLvl w:val="3"/>
      </w:pPr>
    </w:p>
    <w:p w14:paraId="3B9CFF4D" w14:textId="77777777" w:rsidR="00FA202F" w:rsidRDefault="00DD21F5">
      <w:pPr>
        <w:pStyle w:val="Standard"/>
        <w:spacing w:before="100" w:after="100" w:line="240" w:lineRule="auto"/>
      </w:pPr>
      <w:r>
        <w:rPr>
          <w:rFonts w:eastAsia="Times New Roman" w:cs="Calibri"/>
          <w:b/>
          <w:lang w:eastAsia="fr-FR"/>
        </w:rPr>
        <w:t> </w:t>
      </w:r>
      <w:r>
        <w:rPr>
          <w:rFonts w:eastAsia="Times New Roman" w:cs="Calibri"/>
          <w:b/>
          <w:bCs/>
          <w:lang w:eastAsia="fr-FR"/>
        </w:rPr>
        <w:t>Article 6 : Les prix </w:t>
      </w:r>
    </w:p>
    <w:p w14:paraId="10FAFB20" w14:textId="77777777" w:rsidR="00FA202F" w:rsidRDefault="00DD21F5">
      <w:pPr>
        <w:pStyle w:val="Standard"/>
        <w:spacing w:before="100" w:after="100" w:line="240" w:lineRule="auto"/>
        <w:outlineLvl w:val="3"/>
        <w:rPr>
          <w:rFonts w:eastAsia="Times New Roman" w:cs="Calibri"/>
          <w:bCs/>
          <w:lang w:eastAsia="fr-FR"/>
        </w:rPr>
      </w:pPr>
      <w:r>
        <w:rPr>
          <w:rFonts w:eastAsia="Times New Roman" w:cs="Calibri"/>
          <w:bCs/>
          <w:lang w:eastAsia="fr-FR"/>
        </w:rPr>
        <w:t xml:space="preserve">La Commune Nouvelle de Flize récompensera les 3 premiers lauréats de chaque catégorie avec des lots de cadeaux. </w:t>
      </w:r>
    </w:p>
    <w:p w14:paraId="0780BF6A" w14:textId="149C5950" w:rsidR="00FA202F" w:rsidRDefault="00DD21F5">
      <w:pPr>
        <w:pStyle w:val="Standard"/>
        <w:spacing w:before="100" w:after="100" w:line="240" w:lineRule="auto"/>
        <w:outlineLvl w:val="3"/>
        <w:rPr>
          <w:rFonts w:eastAsia="Times New Roman" w:cs="Calibri"/>
          <w:bCs/>
          <w:lang w:eastAsia="fr-FR"/>
        </w:rPr>
      </w:pPr>
      <w:r>
        <w:rPr>
          <w:rFonts w:eastAsia="Times New Roman" w:cs="Calibri"/>
          <w:bCs/>
          <w:lang w:eastAsia="fr-FR"/>
        </w:rPr>
        <w:t>Le montant de chaque lot sera voté chaque année par le Conseil Municipal, pour 202</w:t>
      </w:r>
      <w:r w:rsidR="008866A7">
        <w:rPr>
          <w:rFonts w:eastAsia="Times New Roman" w:cs="Calibri"/>
          <w:bCs/>
          <w:lang w:eastAsia="fr-FR"/>
        </w:rPr>
        <w:t>4</w:t>
      </w:r>
      <w:r>
        <w:rPr>
          <w:rFonts w:eastAsia="Times New Roman" w:cs="Calibri"/>
          <w:bCs/>
          <w:lang w:eastAsia="fr-FR"/>
        </w:rPr>
        <w:t>:</w:t>
      </w:r>
    </w:p>
    <w:p w14:paraId="713BEF3D" w14:textId="77777777" w:rsidR="00FA202F" w:rsidRDefault="00FA202F">
      <w:pPr>
        <w:pStyle w:val="Standard"/>
        <w:spacing w:before="100" w:after="100" w:line="240" w:lineRule="auto"/>
        <w:outlineLvl w:val="3"/>
        <w:rPr>
          <w:rFonts w:eastAsia="Times New Roman" w:cs="Calibri"/>
          <w:bCs/>
          <w:lang w:eastAsia="fr-FR"/>
        </w:rPr>
      </w:pPr>
    </w:p>
    <w:p w14:paraId="2355FE08" w14:textId="77777777" w:rsidR="00FA202F" w:rsidRDefault="00DD21F5">
      <w:pPr>
        <w:pStyle w:val="Paragraphedeliste"/>
        <w:numPr>
          <w:ilvl w:val="0"/>
          <w:numId w:val="1"/>
        </w:numPr>
        <w:spacing w:before="100" w:after="100" w:line="240" w:lineRule="auto"/>
      </w:pPr>
      <w:r>
        <w:rPr>
          <w:rFonts w:eastAsia="Times New Roman" w:cs="Calibri"/>
          <w:bCs/>
          <w:lang w:eastAsia="fr-FR"/>
        </w:rPr>
        <w:t>40€ pour le 1</w:t>
      </w:r>
      <w:r>
        <w:rPr>
          <w:rFonts w:eastAsia="Times New Roman" w:cs="Calibri"/>
          <w:bCs/>
          <w:vertAlign w:val="superscript"/>
          <w:lang w:eastAsia="fr-FR"/>
        </w:rPr>
        <w:t>er</w:t>
      </w:r>
      <w:r>
        <w:rPr>
          <w:rFonts w:eastAsia="Times New Roman" w:cs="Calibri"/>
          <w:bCs/>
          <w:lang w:eastAsia="fr-FR"/>
        </w:rPr>
        <w:t xml:space="preserve"> prix</w:t>
      </w:r>
    </w:p>
    <w:p w14:paraId="34FF50F3" w14:textId="77777777" w:rsidR="00FA202F" w:rsidRDefault="00DD21F5">
      <w:pPr>
        <w:pStyle w:val="Paragraphedeliste"/>
        <w:numPr>
          <w:ilvl w:val="0"/>
          <w:numId w:val="1"/>
        </w:numPr>
        <w:spacing w:before="100" w:after="100" w:line="240" w:lineRule="auto"/>
      </w:pPr>
      <w:r>
        <w:rPr>
          <w:rFonts w:eastAsia="Times New Roman" w:cs="Calibri"/>
          <w:bCs/>
          <w:lang w:eastAsia="fr-FR"/>
        </w:rPr>
        <w:t>30€ pour le 2ème prix</w:t>
      </w:r>
    </w:p>
    <w:p w14:paraId="41D13E2A" w14:textId="77777777" w:rsidR="00FA202F" w:rsidRDefault="00DD21F5">
      <w:pPr>
        <w:pStyle w:val="Paragraphedeliste"/>
        <w:numPr>
          <w:ilvl w:val="0"/>
          <w:numId w:val="1"/>
        </w:numPr>
        <w:spacing w:before="100" w:after="100" w:line="240" w:lineRule="auto"/>
      </w:pPr>
      <w:r>
        <w:rPr>
          <w:rFonts w:eastAsia="Times New Roman" w:cs="Calibri"/>
          <w:bCs/>
          <w:lang w:eastAsia="fr-FR"/>
        </w:rPr>
        <w:t>20€ pour le 3ème prix</w:t>
      </w:r>
    </w:p>
    <w:p w14:paraId="134A9A77" w14:textId="77777777" w:rsidR="00FA202F" w:rsidRDefault="00DD21F5">
      <w:pPr>
        <w:pStyle w:val="Standard"/>
        <w:spacing w:before="100" w:after="100" w:line="240" w:lineRule="auto"/>
        <w:outlineLvl w:val="3"/>
      </w:pPr>
      <w:r>
        <w:rPr>
          <w:rFonts w:eastAsia="Times New Roman" w:cs="Calibri"/>
          <w:bCs/>
          <w:lang w:eastAsia="fr-FR"/>
        </w:rPr>
        <w:t>D’autre part, tous les participants inscrits, non récompensés, et présents lors de la remise des prix recevront un lot d’encouragement.</w:t>
      </w:r>
    </w:p>
    <w:p w14:paraId="30148C77" w14:textId="77777777" w:rsidR="00FA202F" w:rsidRDefault="00FA202F">
      <w:pPr>
        <w:pStyle w:val="Standard"/>
        <w:spacing w:before="100" w:after="100" w:line="240" w:lineRule="auto"/>
        <w:outlineLvl w:val="3"/>
        <w:rPr>
          <w:rFonts w:cs="Calibri"/>
        </w:rPr>
      </w:pPr>
    </w:p>
    <w:p w14:paraId="1F5D84C7" w14:textId="77777777" w:rsidR="00FA202F" w:rsidRDefault="00DD21F5">
      <w:pPr>
        <w:pStyle w:val="Standard"/>
        <w:spacing w:before="100" w:after="100" w:line="240" w:lineRule="auto"/>
        <w:outlineLvl w:val="3"/>
      </w:pPr>
      <w:r>
        <w:rPr>
          <w:rFonts w:eastAsia="Times New Roman" w:cs="Calibri"/>
          <w:b/>
          <w:bCs/>
          <w:lang w:eastAsia="fr-FR"/>
        </w:rPr>
        <w:t>Article 7 : Remise des prix </w:t>
      </w:r>
    </w:p>
    <w:p w14:paraId="61BB8E13" w14:textId="3306CFE9" w:rsidR="00FA202F" w:rsidRDefault="00DD21F5">
      <w:pPr>
        <w:pStyle w:val="Standard"/>
        <w:spacing w:before="100" w:after="100" w:line="240" w:lineRule="auto"/>
        <w:outlineLvl w:val="3"/>
        <w:rPr>
          <w:rFonts w:eastAsia="Times New Roman" w:cs="Calibri"/>
          <w:bCs/>
          <w:lang w:eastAsia="fr-FR"/>
        </w:rPr>
      </w:pPr>
      <w:r>
        <w:rPr>
          <w:rFonts w:eastAsia="Times New Roman" w:cs="Calibri"/>
          <w:bCs/>
          <w:lang w:eastAsia="fr-FR"/>
        </w:rPr>
        <w:t>La remise des prix se fera au cours d'une cérémonie organisée par la Commune Nouvelle de Flize. Chaque participant y sera invité par mail.</w:t>
      </w:r>
    </w:p>
    <w:p w14:paraId="73464930" w14:textId="77777777" w:rsidR="00FA202F" w:rsidRDefault="00DD21F5">
      <w:pPr>
        <w:pStyle w:val="Standard"/>
        <w:spacing w:before="100" w:after="100" w:line="240" w:lineRule="auto"/>
        <w:outlineLvl w:val="3"/>
        <w:rPr>
          <w:rFonts w:eastAsia="Times New Roman" w:cs="Calibri"/>
          <w:bCs/>
          <w:lang w:eastAsia="fr-FR"/>
        </w:rPr>
      </w:pPr>
      <w:r>
        <w:rPr>
          <w:rFonts w:eastAsia="Times New Roman" w:cs="Calibri"/>
          <w:bCs/>
          <w:lang w:eastAsia="fr-FR"/>
        </w:rPr>
        <w:t>A revoir selon les conditions sanitaires du moment et règles applicables.</w:t>
      </w:r>
    </w:p>
    <w:p w14:paraId="6A72B1EB" w14:textId="77777777" w:rsidR="00FA202F" w:rsidRDefault="00FA202F">
      <w:pPr>
        <w:pStyle w:val="Standard"/>
        <w:spacing w:before="100" w:after="100" w:line="240" w:lineRule="auto"/>
        <w:outlineLvl w:val="3"/>
        <w:rPr>
          <w:rFonts w:eastAsia="Times New Roman" w:cs="Calibri"/>
          <w:bCs/>
          <w:lang w:eastAsia="fr-FR"/>
        </w:rPr>
      </w:pPr>
    </w:p>
    <w:p w14:paraId="4D206B66" w14:textId="14721777" w:rsidR="00FA202F" w:rsidRDefault="00DD21F5">
      <w:pPr>
        <w:pStyle w:val="Standard"/>
        <w:spacing w:before="100" w:after="100" w:line="240" w:lineRule="auto"/>
      </w:pPr>
      <w:r>
        <w:rPr>
          <w:rFonts w:eastAsia="Times New Roman" w:cs="Calibri"/>
          <w:b/>
          <w:bCs/>
          <w:lang w:eastAsia="fr-FR"/>
        </w:rPr>
        <w:t xml:space="preserve">Article 8 : </w:t>
      </w:r>
      <w:r w:rsidR="008866A7">
        <w:rPr>
          <w:rFonts w:eastAsia="Times New Roman" w:cs="Calibri"/>
          <w:b/>
          <w:bCs/>
          <w:lang w:eastAsia="fr-FR"/>
        </w:rPr>
        <w:t>Réalisations</w:t>
      </w:r>
    </w:p>
    <w:p w14:paraId="6FC4F886" w14:textId="7AAC4691" w:rsidR="00FA202F" w:rsidRDefault="008866A7">
      <w:pPr>
        <w:pStyle w:val="Standard"/>
        <w:spacing w:before="100" w:after="100" w:line="240" w:lineRule="auto"/>
      </w:pPr>
      <w:r>
        <w:rPr>
          <w:rFonts w:eastAsia="Times New Roman" w:cs="Calibri"/>
          <w:bCs/>
          <w:lang w:eastAsia="fr-FR"/>
        </w:rPr>
        <w:t>Elles</w:t>
      </w:r>
      <w:r w:rsidR="00DD21F5">
        <w:rPr>
          <w:rFonts w:eastAsia="Times New Roman" w:cs="Calibri"/>
          <w:bCs/>
          <w:lang w:eastAsia="fr-FR"/>
        </w:rPr>
        <w:t xml:space="preserve"> ne seront pas retourné</w:t>
      </w:r>
      <w:r w:rsidR="00FA413D">
        <w:rPr>
          <w:rFonts w:eastAsia="Times New Roman" w:cs="Calibri"/>
          <w:bCs/>
          <w:lang w:eastAsia="fr-FR"/>
        </w:rPr>
        <w:t>e</w:t>
      </w:r>
      <w:r w:rsidR="00DD21F5">
        <w:rPr>
          <w:rFonts w:eastAsia="Times New Roman" w:cs="Calibri"/>
          <w:bCs/>
          <w:lang w:eastAsia="fr-FR"/>
        </w:rPr>
        <w:t>s aux participants</w:t>
      </w:r>
      <w:r>
        <w:rPr>
          <w:rFonts w:eastAsia="Times New Roman" w:cs="Calibri"/>
          <w:bCs/>
          <w:lang w:eastAsia="fr-FR"/>
        </w:rPr>
        <w:t xml:space="preserve"> mais accrochées dans des lieux publics (bibliothèque, mairie ..).</w:t>
      </w:r>
    </w:p>
    <w:p w14:paraId="727F3007" w14:textId="77777777" w:rsidR="00FA202F" w:rsidRDefault="00DD21F5">
      <w:pPr>
        <w:pStyle w:val="Standard"/>
        <w:spacing w:before="100" w:after="100" w:line="240" w:lineRule="auto"/>
        <w:outlineLvl w:val="3"/>
      </w:pPr>
      <w:r>
        <w:rPr>
          <w:rFonts w:eastAsia="Times New Roman" w:cs="Calibri"/>
          <w:bCs/>
          <w:lang w:eastAsia="fr-FR"/>
        </w:rPr>
        <w:t>Les participants acceptent sans contrepartie la publication de ceux-ci.</w:t>
      </w:r>
      <w:r>
        <w:rPr>
          <w:rFonts w:eastAsia="Times New Roman" w:cs="Calibri"/>
          <w:lang w:eastAsia="fr-FR"/>
        </w:rPr>
        <w:t> </w:t>
      </w:r>
    </w:p>
    <w:p w14:paraId="1462666B" w14:textId="77777777" w:rsidR="00FA202F" w:rsidRDefault="00FA202F">
      <w:pPr>
        <w:pStyle w:val="Standard"/>
        <w:spacing w:before="100" w:after="100" w:line="240" w:lineRule="auto"/>
        <w:outlineLvl w:val="3"/>
        <w:rPr>
          <w:rFonts w:cs="Calibri"/>
        </w:rPr>
      </w:pPr>
    </w:p>
    <w:p w14:paraId="1DFFE3AD" w14:textId="77777777" w:rsidR="00FA202F" w:rsidRDefault="00DD21F5">
      <w:pPr>
        <w:pStyle w:val="Standard"/>
        <w:spacing w:before="100" w:after="100" w:line="240" w:lineRule="auto"/>
        <w:outlineLvl w:val="3"/>
      </w:pPr>
      <w:r>
        <w:rPr>
          <w:rFonts w:eastAsia="Times New Roman" w:cs="Calibri"/>
          <w:b/>
          <w:bCs/>
          <w:lang w:eastAsia="fr-FR"/>
        </w:rPr>
        <w:t>Article 9 : Acceptation du règlement </w:t>
      </w:r>
    </w:p>
    <w:p w14:paraId="7CCE1E4A" w14:textId="4012CB66" w:rsidR="00FA202F" w:rsidRDefault="00DD21F5">
      <w:pPr>
        <w:pStyle w:val="Standard"/>
        <w:spacing w:before="100" w:after="100" w:line="240" w:lineRule="auto"/>
        <w:outlineLvl w:val="3"/>
        <w:rPr>
          <w:rFonts w:eastAsia="Times New Roman" w:cs="Calibri"/>
          <w:bCs/>
          <w:lang w:eastAsia="fr-FR"/>
        </w:rPr>
      </w:pPr>
      <w:r>
        <w:rPr>
          <w:rFonts w:eastAsia="Times New Roman" w:cs="Calibri"/>
          <w:bCs/>
          <w:lang w:eastAsia="fr-FR"/>
        </w:rPr>
        <w:t>Les représentants légaux des enfants s’inscrivant à ce concours en acceptent sans réserve le règlement ainsi que les décisions prises par le jury.</w:t>
      </w:r>
    </w:p>
    <w:p w14:paraId="2C11EB69" w14:textId="77777777" w:rsidR="00797E5B" w:rsidRDefault="00797E5B">
      <w:pPr>
        <w:pStyle w:val="Standard"/>
        <w:spacing w:before="100" w:after="100" w:line="240" w:lineRule="auto"/>
        <w:outlineLvl w:val="3"/>
      </w:pPr>
    </w:p>
    <w:p w14:paraId="0A6CF0CD" w14:textId="77777777" w:rsidR="00FA202F" w:rsidRDefault="00DD21F5">
      <w:pPr>
        <w:pStyle w:val="Standard"/>
        <w:spacing w:before="100" w:after="100" w:line="240" w:lineRule="auto"/>
        <w:outlineLvl w:val="3"/>
      </w:pPr>
      <w:r>
        <w:rPr>
          <w:rFonts w:eastAsia="Times New Roman" w:cs="Calibri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33E1A" wp14:editId="03024D75">
                <wp:simplePos x="0" y="0"/>
                <wp:positionH relativeFrom="margin">
                  <wp:align>center</wp:align>
                </wp:positionH>
                <wp:positionV relativeFrom="paragraph">
                  <wp:posOffset>99697</wp:posOffset>
                </wp:positionV>
                <wp:extent cx="6149340" cy="2077087"/>
                <wp:effectExtent l="0" t="0" r="22860" b="18413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2077087"/>
                        </a:xfrm>
                        <a:prstGeom prst="rect">
                          <a:avLst/>
                        </a:prstGeom>
                        <a:solidFill>
                          <a:srgbClr val="E2F0D9"/>
                        </a:solidFill>
                        <a:ln w="12701">
                          <a:solidFill>
                            <a:srgbClr val="70AD47"/>
                          </a:solidFill>
                          <a:prstDash val="dash"/>
                        </a:ln>
                      </wps:spPr>
                      <wps:txbx>
                        <w:txbxContent>
                          <w:p w14:paraId="336D0A16" w14:textId="77777777" w:rsidR="00FA202F" w:rsidRDefault="00DD21F5">
                            <w:pPr>
                              <w:pStyle w:val="Standard"/>
                              <w:spacing w:before="100" w:after="100" w:line="240" w:lineRule="auto"/>
                              <w:outlineLvl w:val="3"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i/>
                                <w:iCs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BE10236" wp14:editId="521E8E88">
                                  <wp:extent cx="614641" cy="355683"/>
                                  <wp:effectExtent l="0" t="0" r="0" b="6267"/>
                                  <wp:docPr id="2" name="Imag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4641" cy="3556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="Times New Roman" w:cs="Times New Roman"/>
                                <w:b/>
                                <w:i/>
                                <w:iCs/>
                                <w:lang w:eastAsia="fr-FR"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i/>
                                <w:iCs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b/>
                                <w:i/>
                                <w:iCs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b/>
                                <w:i/>
                                <w:iCs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b/>
                                <w:i/>
                                <w:iCs/>
                                <w:color w:val="70AD47"/>
                                <w:u w:val="single"/>
                                <w:lang w:eastAsia="fr-FR"/>
                              </w:rPr>
                              <w:t>Information Développement durable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i/>
                                <w:iCs/>
                                <w:u w:val="single"/>
                                <w:lang w:eastAsia="fr-FR"/>
                              </w:rPr>
                              <w:t> 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lang w:eastAsia="fr-FR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i/>
                                <w:iCs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94EEB18" wp14:editId="639DE2F0">
                                  <wp:extent cx="614641" cy="355683"/>
                                  <wp:effectExtent l="0" t="0" r="0" b="6267"/>
                                  <wp:docPr id="3" name="Imag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4641" cy="3556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28CE92" w14:textId="1A2E65C7" w:rsidR="00FA202F" w:rsidRDefault="00D623ED">
                            <w:pPr>
                              <w:pStyle w:val="Standard"/>
                              <w:spacing w:before="100" w:after="100" w:line="240" w:lineRule="auto"/>
                              <w:outlineLvl w:val="3"/>
                              <w:rPr>
                                <w:rFonts w:eastAsia="Times New Roman" w:cs="Times New Roman"/>
                                <w:bCs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lang w:eastAsia="fr-FR"/>
                              </w:rPr>
                              <w:t>Ce</w:t>
                            </w:r>
                            <w:r w:rsidR="00DD21F5">
                              <w:rPr>
                                <w:rFonts w:eastAsia="Times New Roman" w:cs="Times New Roman"/>
                                <w:bCs/>
                                <w:lang w:eastAsia="fr-FR"/>
                              </w:rPr>
                              <w:t xml:space="preserve"> document ne sera plus distribué dans les boites aux lettres. </w:t>
                            </w:r>
                          </w:p>
                          <w:p w14:paraId="2D89BC6A" w14:textId="77777777" w:rsidR="00FA202F" w:rsidRDefault="00DD21F5">
                            <w:pPr>
                              <w:pStyle w:val="Standard"/>
                              <w:spacing w:before="100" w:after="100" w:line="240" w:lineRule="auto"/>
                              <w:outlineLvl w:val="3"/>
                              <w:rPr>
                                <w:rFonts w:eastAsia="Times New Roman" w:cs="Times New Roman"/>
                                <w:bCs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lang w:eastAsia="fr-FR"/>
                              </w:rPr>
                              <w:t>Le bulletin d’inscription sera disponible en Mairie et vous pourrez le retrouver en suivant nos actualités :</w:t>
                            </w:r>
                          </w:p>
                          <w:p w14:paraId="180DEE46" w14:textId="77777777" w:rsidR="00FA202F" w:rsidRDefault="00DD21F5">
                            <w:pPr>
                              <w:pStyle w:val="Standard"/>
                              <w:numPr>
                                <w:ilvl w:val="0"/>
                                <w:numId w:val="6"/>
                              </w:numPr>
                              <w:spacing w:before="100" w:after="100" w:line="240" w:lineRule="auto"/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lang w:eastAsia="fr-FR"/>
                              </w:rPr>
                              <w:t xml:space="preserve">sur notre page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bCs/>
                                <w:lang w:eastAsia="fr-FR"/>
                              </w:rPr>
                              <w:t>facebook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bCs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i/>
                                <w:iCs/>
                                <w:color w:val="0070C0"/>
                                <w:lang w:eastAsia="fr-FR"/>
                              </w:rPr>
                              <w:t>« Flizebook »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70C0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lang w:eastAsia="fr-FR"/>
                              </w:rPr>
                              <w:t xml:space="preserve">et/ou </w:t>
                            </w:r>
                          </w:p>
                          <w:p w14:paraId="697ABD02" w14:textId="77777777" w:rsidR="00FA202F" w:rsidRDefault="00DD21F5">
                            <w:pPr>
                              <w:pStyle w:val="Standard"/>
                              <w:numPr>
                                <w:ilvl w:val="0"/>
                                <w:numId w:val="6"/>
                              </w:numPr>
                              <w:spacing w:before="100" w:after="100" w:line="240" w:lineRule="auto"/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lang w:eastAsia="fr-FR"/>
                              </w:rPr>
                              <w:t xml:space="preserve">sur notre site internet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i/>
                                <w:iCs/>
                                <w:color w:val="0070C0"/>
                                <w:lang w:eastAsia="fr-FR"/>
                              </w:rPr>
                              <w:t>« Flize.fr ».</w:t>
                            </w:r>
                          </w:p>
                          <w:p w14:paraId="24B1DDCE" w14:textId="77777777" w:rsidR="00FA202F" w:rsidRDefault="00DD21F5">
                            <w:pPr>
                              <w:pStyle w:val="Standard"/>
                              <w:spacing w:before="100" w:after="100" w:line="240" w:lineRule="auto"/>
                              <w:outlineLvl w:val="3"/>
                              <w:rPr>
                                <w:rFonts w:eastAsia="Times New Roman" w:cs="Times New Roman"/>
                                <w:bCs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lang w:eastAsia="fr-FR"/>
                              </w:rPr>
                              <w:t xml:space="preserve"> Vous pouvez y retrouver de nombreuses informations sur la Commune tout au long de l’année.</w:t>
                            </w:r>
                          </w:p>
                          <w:p w14:paraId="5696E6C6" w14:textId="77777777" w:rsidR="00FA202F" w:rsidRDefault="00FA202F">
                            <w:pPr>
                              <w:pStyle w:val="Standard"/>
                              <w:spacing w:before="100" w:after="100" w:line="240" w:lineRule="auto"/>
                              <w:outlineLvl w:val="3"/>
                              <w:rPr>
                                <w:rFonts w:eastAsia="Times New Roman" w:cs="Times New Roman"/>
                                <w:bCs/>
                                <w:lang w:eastAsia="fr-FR"/>
                              </w:rPr>
                            </w:pPr>
                          </w:p>
                          <w:p w14:paraId="762029F2" w14:textId="77777777" w:rsidR="00FA202F" w:rsidRDefault="00FA202F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D33E1A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0;margin-top:7.85pt;width:484.2pt;height:163.5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" fillcolor="#e2f0d9" strokecolor="#70ad47" strokeweight=".35281mm">
                <v:stroke dashstyle="dash"/>
                <v:textbox>
                  <w:txbxContent>
                    <w:p w14:paraId="336D0A16" w14:textId="77777777" w:rsidR="00FA202F" w:rsidRDefault="00DD21F5">
                      <w:pPr>
                        <w:pStyle w:val="Standard"/>
                        <w:spacing w:before="100" w:after="100" w:line="240" w:lineRule="auto"/>
                        <w:outlineLvl w:val="3"/>
                      </w:pPr>
                      <w:r>
                        <w:rPr>
                          <w:rFonts w:eastAsia="Times New Roman" w:cs="Times New Roman"/>
                          <w:b/>
                          <w:i/>
                          <w:iCs/>
                          <w:noProof/>
                          <w:lang w:eastAsia="fr-FR"/>
                        </w:rPr>
                        <w:drawing>
                          <wp:inline distT="0" distB="0" distL="0" distR="0" wp14:anchorId="0BE10236" wp14:editId="521E8E88">
                            <wp:extent cx="614641" cy="355683"/>
                            <wp:effectExtent l="0" t="0" r="0" b="6267"/>
                            <wp:docPr id="2" name="Image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4641" cy="3556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="Times New Roman" w:cs="Times New Roman"/>
                          <w:b/>
                          <w:i/>
                          <w:iCs/>
                          <w:lang w:eastAsia="fr-FR"/>
                        </w:rPr>
                        <w:t xml:space="preserve">  </w:t>
                      </w:r>
                      <w:r>
                        <w:rPr>
                          <w:rFonts w:eastAsia="Times New Roman" w:cs="Times New Roman"/>
                          <w:b/>
                          <w:i/>
                          <w:iCs/>
                          <w:lang w:eastAsia="fr-FR"/>
                        </w:rPr>
                        <w:tab/>
                      </w:r>
                      <w:r>
                        <w:rPr>
                          <w:rFonts w:eastAsia="Times New Roman" w:cs="Times New Roman"/>
                          <w:b/>
                          <w:i/>
                          <w:iCs/>
                          <w:lang w:eastAsia="fr-FR"/>
                        </w:rPr>
                        <w:tab/>
                      </w:r>
                      <w:r>
                        <w:rPr>
                          <w:rFonts w:eastAsia="Times New Roman" w:cs="Times New Roman"/>
                          <w:b/>
                          <w:i/>
                          <w:iCs/>
                          <w:lang w:eastAsia="fr-FR"/>
                        </w:rPr>
                        <w:tab/>
                      </w:r>
                      <w:r>
                        <w:rPr>
                          <w:rFonts w:eastAsia="Times New Roman" w:cs="Times New Roman"/>
                          <w:b/>
                          <w:i/>
                          <w:iCs/>
                          <w:color w:val="70AD47"/>
                          <w:u w:val="single"/>
                          <w:lang w:eastAsia="fr-FR"/>
                        </w:rPr>
                        <w:t>Information Développement durable</w:t>
                      </w:r>
                      <w:r>
                        <w:rPr>
                          <w:rFonts w:eastAsia="Times New Roman" w:cs="Times New Roman"/>
                          <w:b/>
                          <w:i/>
                          <w:iCs/>
                          <w:u w:val="single"/>
                          <w:lang w:eastAsia="fr-FR"/>
                        </w:rPr>
                        <w:t> </w:t>
                      </w:r>
                      <w:r>
                        <w:rPr>
                          <w:rFonts w:eastAsia="Times New Roman" w:cs="Times New Roman"/>
                          <w:bCs/>
                          <w:lang w:eastAsia="fr-FR"/>
                        </w:rPr>
                        <w:tab/>
                      </w:r>
                      <w:r>
                        <w:rPr>
                          <w:rFonts w:eastAsia="Times New Roman" w:cs="Times New Roman"/>
                          <w:bCs/>
                          <w:lang w:eastAsia="fr-FR"/>
                        </w:rPr>
                        <w:tab/>
                        <w:t xml:space="preserve">          </w:t>
                      </w:r>
                      <w:r>
                        <w:rPr>
                          <w:rFonts w:eastAsia="Times New Roman" w:cs="Times New Roman"/>
                          <w:b/>
                          <w:i/>
                          <w:iCs/>
                          <w:noProof/>
                          <w:lang w:eastAsia="fr-FR"/>
                        </w:rPr>
                        <w:drawing>
                          <wp:inline distT="0" distB="0" distL="0" distR="0" wp14:anchorId="794EEB18" wp14:editId="639DE2F0">
                            <wp:extent cx="614641" cy="355683"/>
                            <wp:effectExtent l="0" t="0" r="0" b="6267"/>
                            <wp:docPr id="3" name="Image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4641" cy="3556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28CE92" w14:textId="1A2E65C7" w:rsidR="00FA202F" w:rsidRDefault="00D623ED">
                      <w:pPr>
                        <w:pStyle w:val="Standard"/>
                        <w:spacing w:before="100" w:after="100" w:line="240" w:lineRule="auto"/>
                        <w:outlineLvl w:val="3"/>
                        <w:rPr>
                          <w:rFonts w:eastAsia="Times New Roman" w:cs="Times New Roman"/>
                          <w:bCs/>
                          <w:lang w:eastAsia="fr-FR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lang w:eastAsia="fr-FR"/>
                        </w:rPr>
                        <w:t>Ce</w:t>
                      </w:r>
                      <w:r w:rsidR="00DD21F5">
                        <w:rPr>
                          <w:rFonts w:eastAsia="Times New Roman" w:cs="Times New Roman"/>
                          <w:bCs/>
                          <w:lang w:eastAsia="fr-FR"/>
                        </w:rPr>
                        <w:t xml:space="preserve"> document ne sera plus distribué dans les boites aux lettres. </w:t>
                      </w:r>
                    </w:p>
                    <w:p w14:paraId="2D89BC6A" w14:textId="77777777" w:rsidR="00FA202F" w:rsidRDefault="00DD21F5">
                      <w:pPr>
                        <w:pStyle w:val="Standard"/>
                        <w:spacing w:before="100" w:after="100" w:line="240" w:lineRule="auto"/>
                        <w:outlineLvl w:val="3"/>
                        <w:rPr>
                          <w:rFonts w:eastAsia="Times New Roman" w:cs="Times New Roman"/>
                          <w:bCs/>
                          <w:lang w:eastAsia="fr-FR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lang w:eastAsia="fr-FR"/>
                        </w:rPr>
                        <w:t>Le bulletin d’inscription sera disponible en Mairie et vous pourrez le retrouver en suivant nos actualités :</w:t>
                      </w:r>
                    </w:p>
                    <w:p w14:paraId="180DEE46" w14:textId="77777777" w:rsidR="00FA202F" w:rsidRDefault="00DD21F5">
                      <w:pPr>
                        <w:pStyle w:val="Standard"/>
                        <w:numPr>
                          <w:ilvl w:val="0"/>
                          <w:numId w:val="6"/>
                        </w:numPr>
                        <w:spacing w:before="100" w:after="100" w:line="240" w:lineRule="auto"/>
                      </w:pPr>
                      <w:r>
                        <w:rPr>
                          <w:rFonts w:eastAsia="Times New Roman" w:cs="Times New Roman"/>
                          <w:bCs/>
                          <w:lang w:eastAsia="fr-FR"/>
                        </w:rPr>
                        <w:t xml:space="preserve">sur notre page </w:t>
                      </w:r>
                      <w:proofErr w:type="spellStart"/>
                      <w:r>
                        <w:rPr>
                          <w:rFonts w:eastAsia="Times New Roman" w:cs="Times New Roman"/>
                          <w:bCs/>
                          <w:lang w:eastAsia="fr-FR"/>
                        </w:rPr>
                        <w:t>facebook</w:t>
                      </w:r>
                      <w:proofErr w:type="spellEnd"/>
                      <w:r>
                        <w:rPr>
                          <w:rFonts w:eastAsia="Times New Roman" w:cs="Times New Roman"/>
                          <w:bCs/>
                          <w:lang w:eastAsia="fr-FR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b/>
                          <w:i/>
                          <w:iCs/>
                          <w:color w:val="0070C0"/>
                          <w:lang w:eastAsia="fr-FR"/>
                        </w:rPr>
                        <w:t>« Flizebook »</w:t>
                      </w:r>
                      <w:r>
                        <w:rPr>
                          <w:rFonts w:eastAsia="Times New Roman" w:cs="Times New Roman"/>
                          <w:bCs/>
                          <w:color w:val="0070C0"/>
                          <w:lang w:eastAsia="fr-FR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bCs/>
                          <w:lang w:eastAsia="fr-FR"/>
                        </w:rPr>
                        <w:t xml:space="preserve">et/ou </w:t>
                      </w:r>
                    </w:p>
                    <w:p w14:paraId="697ABD02" w14:textId="77777777" w:rsidR="00FA202F" w:rsidRDefault="00DD21F5">
                      <w:pPr>
                        <w:pStyle w:val="Standard"/>
                        <w:numPr>
                          <w:ilvl w:val="0"/>
                          <w:numId w:val="6"/>
                        </w:numPr>
                        <w:spacing w:before="100" w:after="100" w:line="240" w:lineRule="auto"/>
                      </w:pPr>
                      <w:r>
                        <w:rPr>
                          <w:rFonts w:eastAsia="Times New Roman" w:cs="Times New Roman"/>
                          <w:bCs/>
                          <w:lang w:eastAsia="fr-FR"/>
                        </w:rPr>
                        <w:t xml:space="preserve">sur notre site internet </w:t>
                      </w:r>
                      <w:r>
                        <w:rPr>
                          <w:rFonts w:eastAsia="Times New Roman" w:cs="Times New Roman"/>
                          <w:b/>
                          <w:i/>
                          <w:iCs/>
                          <w:color w:val="0070C0"/>
                          <w:lang w:eastAsia="fr-FR"/>
                        </w:rPr>
                        <w:t>« Flize.fr ».</w:t>
                      </w:r>
                    </w:p>
                    <w:p w14:paraId="24B1DDCE" w14:textId="77777777" w:rsidR="00FA202F" w:rsidRDefault="00DD21F5">
                      <w:pPr>
                        <w:pStyle w:val="Standard"/>
                        <w:spacing w:before="100" w:after="100" w:line="240" w:lineRule="auto"/>
                        <w:outlineLvl w:val="3"/>
                        <w:rPr>
                          <w:rFonts w:eastAsia="Times New Roman" w:cs="Times New Roman"/>
                          <w:bCs/>
                          <w:lang w:eastAsia="fr-FR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lang w:eastAsia="fr-FR"/>
                        </w:rPr>
                        <w:t xml:space="preserve"> Vous pouvez y retrouver de nombreuses informations sur la Commune tout au long de l’année.</w:t>
                      </w:r>
                    </w:p>
                    <w:p w14:paraId="5696E6C6" w14:textId="77777777" w:rsidR="00FA202F" w:rsidRDefault="00FA202F">
                      <w:pPr>
                        <w:pStyle w:val="Standard"/>
                        <w:spacing w:before="100" w:after="100" w:line="240" w:lineRule="auto"/>
                        <w:outlineLvl w:val="3"/>
                        <w:rPr>
                          <w:rFonts w:eastAsia="Times New Roman" w:cs="Times New Roman"/>
                          <w:bCs/>
                          <w:lang w:eastAsia="fr-FR"/>
                        </w:rPr>
                      </w:pPr>
                    </w:p>
                    <w:p w14:paraId="762029F2" w14:textId="77777777" w:rsidR="00FA202F" w:rsidRDefault="00FA202F"/>
                  </w:txbxContent>
                </v:textbox>
                <w10:wrap anchorx="margin"/>
              </v:shape>
            </w:pict>
          </mc:Fallback>
        </mc:AlternateContent>
      </w:r>
    </w:p>
    <w:p w14:paraId="105E9BF4" w14:textId="77777777" w:rsidR="00FA202F" w:rsidRDefault="00FA202F">
      <w:pPr>
        <w:pStyle w:val="Standard"/>
        <w:spacing w:before="100" w:after="100" w:line="240" w:lineRule="auto"/>
        <w:outlineLvl w:val="3"/>
        <w:rPr>
          <w:rFonts w:eastAsia="Times New Roman" w:cs="Calibri"/>
          <w:bCs/>
          <w:lang w:eastAsia="fr-FR"/>
        </w:rPr>
      </w:pPr>
    </w:p>
    <w:p w14:paraId="18918AF4" w14:textId="77777777" w:rsidR="00FA202F" w:rsidRDefault="00FA202F">
      <w:pPr>
        <w:pStyle w:val="Standard"/>
        <w:spacing w:before="100" w:after="100" w:line="240" w:lineRule="auto"/>
        <w:outlineLvl w:val="3"/>
        <w:rPr>
          <w:rFonts w:cs="Calibri"/>
        </w:rPr>
      </w:pPr>
    </w:p>
    <w:p w14:paraId="228C65AB" w14:textId="77777777" w:rsidR="00FA202F" w:rsidRDefault="00FA202F">
      <w:pPr>
        <w:pStyle w:val="Standard"/>
        <w:spacing w:before="100" w:after="100" w:line="240" w:lineRule="auto"/>
        <w:outlineLvl w:val="3"/>
        <w:rPr>
          <w:rFonts w:eastAsia="Times New Roman" w:cs="Calibri"/>
          <w:bCs/>
          <w:lang w:eastAsia="fr-FR"/>
        </w:rPr>
      </w:pPr>
    </w:p>
    <w:p w14:paraId="7F251F58" w14:textId="77777777" w:rsidR="00FA202F" w:rsidRDefault="00FA202F">
      <w:pPr>
        <w:pStyle w:val="Standard"/>
        <w:spacing w:before="100" w:after="100" w:line="240" w:lineRule="auto"/>
        <w:outlineLvl w:val="3"/>
        <w:rPr>
          <w:rFonts w:eastAsia="Times New Roman" w:cs="Calibri"/>
          <w:bCs/>
          <w:lang w:eastAsia="fr-FR"/>
        </w:rPr>
      </w:pPr>
    </w:p>
    <w:p w14:paraId="4E306516" w14:textId="77777777" w:rsidR="00FA202F" w:rsidRDefault="00FA202F">
      <w:pPr>
        <w:pStyle w:val="Standard"/>
        <w:spacing w:before="100" w:after="100" w:line="240" w:lineRule="auto"/>
        <w:outlineLvl w:val="3"/>
        <w:rPr>
          <w:rFonts w:eastAsia="Times New Roman" w:cs="Calibri"/>
          <w:bCs/>
          <w:lang w:eastAsia="fr-FR"/>
        </w:rPr>
      </w:pPr>
    </w:p>
    <w:p w14:paraId="31A2C90C" w14:textId="77777777" w:rsidR="00FA202F" w:rsidRDefault="00FA202F">
      <w:pPr>
        <w:pStyle w:val="Standard"/>
        <w:spacing w:before="100" w:after="100" w:line="240" w:lineRule="auto"/>
        <w:outlineLvl w:val="3"/>
        <w:rPr>
          <w:rFonts w:eastAsia="Times New Roman" w:cs="Calibri"/>
          <w:bCs/>
          <w:lang w:eastAsia="fr-FR"/>
        </w:rPr>
      </w:pPr>
    </w:p>
    <w:p w14:paraId="4D0792D9" w14:textId="77777777" w:rsidR="00FA202F" w:rsidRDefault="00FA202F">
      <w:pPr>
        <w:pStyle w:val="Standard"/>
        <w:spacing w:before="100" w:after="100" w:line="240" w:lineRule="auto"/>
        <w:outlineLvl w:val="3"/>
        <w:rPr>
          <w:rFonts w:eastAsia="Times New Roman" w:cs="Calibri"/>
          <w:bCs/>
          <w:lang w:eastAsia="fr-FR"/>
        </w:rPr>
      </w:pPr>
    </w:p>
    <w:p w14:paraId="36995F3B" w14:textId="77777777" w:rsidR="00FA202F" w:rsidRDefault="00FA202F">
      <w:pPr>
        <w:pStyle w:val="Standard"/>
        <w:spacing w:before="100" w:after="100" w:line="240" w:lineRule="auto"/>
        <w:outlineLvl w:val="3"/>
        <w:rPr>
          <w:rFonts w:eastAsia="Times New Roman" w:cs="Calibri"/>
          <w:bCs/>
          <w:lang w:eastAsia="fr-FR"/>
        </w:rPr>
      </w:pPr>
    </w:p>
    <w:p w14:paraId="34E73074" w14:textId="77777777" w:rsidR="00FA202F" w:rsidRDefault="00FA202F">
      <w:pPr>
        <w:pStyle w:val="Standard"/>
        <w:spacing w:before="100" w:after="100" w:line="240" w:lineRule="auto"/>
        <w:jc w:val="center"/>
        <w:outlineLvl w:val="3"/>
      </w:pPr>
    </w:p>
    <w:sectPr w:rsidR="00FA202F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61EF2" w14:textId="77777777" w:rsidR="007054DC" w:rsidRDefault="007054DC">
      <w:pPr>
        <w:spacing w:after="0" w:line="240" w:lineRule="auto"/>
      </w:pPr>
      <w:r>
        <w:separator/>
      </w:r>
    </w:p>
  </w:endnote>
  <w:endnote w:type="continuationSeparator" w:id="0">
    <w:p w14:paraId="3A85F0B8" w14:textId="77777777" w:rsidR="007054DC" w:rsidRDefault="00705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A17A4" w14:textId="77777777" w:rsidR="007054DC" w:rsidRDefault="007054D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E1ED56" w14:textId="77777777" w:rsidR="007054DC" w:rsidRDefault="00705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7E4E"/>
    <w:multiLevelType w:val="multilevel"/>
    <w:tmpl w:val="B91C1504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B5C216C"/>
    <w:multiLevelType w:val="multilevel"/>
    <w:tmpl w:val="BA20DAD4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69A7C9B"/>
    <w:multiLevelType w:val="multilevel"/>
    <w:tmpl w:val="220EF8C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5615977"/>
    <w:multiLevelType w:val="multilevel"/>
    <w:tmpl w:val="CD72444A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 w:val="0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53461443">
    <w:abstractNumId w:val="0"/>
  </w:num>
  <w:num w:numId="2" w16cid:durableId="993414885">
    <w:abstractNumId w:val="3"/>
  </w:num>
  <w:num w:numId="3" w16cid:durableId="1475685618">
    <w:abstractNumId w:val="1"/>
  </w:num>
  <w:num w:numId="4" w16cid:durableId="1707488212">
    <w:abstractNumId w:val="1"/>
  </w:num>
  <w:num w:numId="5" w16cid:durableId="1808471903">
    <w:abstractNumId w:val="0"/>
  </w:num>
  <w:num w:numId="6" w16cid:durableId="371613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2F"/>
    <w:rsid w:val="000934EC"/>
    <w:rsid w:val="00344812"/>
    <w:rsid w:val="00344A3A"/>
    <w:rsid w:val="003F0176"/>
    <w:rsid w:val="004475CC"/>
    <w:rsid w:val="0045484A"/>
    <w:rsid w:val="005D3099"/>
    <w:rsid w:val="00654EA6"/>
    <w:rsid w:val="006D6C96"/>
    <w:rsid w:val="007054DC"/>
    <w:rsid w:val="00797E5B"/>
    <w:rsid w:val="00851791"/>
    <w:rsid w:val="008866A7"/>
    <w:rsid w:val="008A7AE1"/>
    <w:rsid w:val="009B0E7A"/>
    <w:rsid w:val="00A01B3F"/>
    <w:rsid w:val="00A907FA"/>
    <w:rsid w:val="00D14C49"/>
    <w:rsid w:val="00D623ED"/>
    <w:rsid w:val="00DD21F5"/>
    <w:rsid w:val="00DE3EF2"/>
    <w:rsid w:val="00E26BE1"/>
    <w:rsid w:val="00FA202F"/>
    <w:rsid w:val="00FA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7FA8"/>
  <w15:docId w15:val="{BE7B0172-0C10-4696-AD78-3168E08E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fr-FR" w:eastAsia="en-US" w:bidi="ar-SA"/>
      </w:rPr>
    </w:rPrDefault>
    <w:pPrDefault>
      <w:pPr>
        <w:widowControl w:val="0"/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4">
    <w:name w:val="heading 4"/>
    <w:basedOn w:val="Standard"/>
    <w:next w:val="Textbody"/>
    <w:uiPriority w:val="9"/>
    <w:semiHidden/>
    <w:unhideWhenUsed/>
    <w:qFormat/>
    <w:pPr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orma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Standard"/>
    <w:pPr>
      <w:ind w:left="720"/>
    </w:pPr>
  </w:style>
  <w:style w:type="character" w:customStyle="1" w:styleId="Titre4Car">
    <w:name w:val="Titre 4 Car"/>
    <w:basedOn w:val="Policepardfaut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StrongEmphasis">
    <w:name w:val="Strong Emphasis"/>
    <w:basedOn w:val="Policepardfaut"/>
    <w:rPr>
      <w:b/>
      <w:bCs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b w:val="0"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meunier</dc:creator>
  <cp:lastModifiedBy>marie meunier</cp:lastModifiedBy>
  <cp:revision>14</cp:revision>
  <cp:lastPrinted>2023-05-15T06:30:00Z</cp:lastPrinted>
  <dcterms:created xsi:type="dcterms:W3CDTF">2021-05-24T13:47:00Z</dcterms:created>
  <dcterms:modified xsi:type="dcterms:W3CDTF">2024-04-09T15:43:00Z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